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77" w:rsidRDefault="005247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Allegato 2 -  TABELLA DI VALUTAZIONE DEI TITOLI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-292099</wp:posOffset>
            </wp:positionV>
            <wp:extent cx="876300" cy="8858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3877" w:rsidRDefault="0019387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93877" w:rsidRDefault="0019387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93877" w:rsidRDefault="0019387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9435" w:type="dxa"/>
        <w:tblInd w:w="5" w:type="dxa"/>
        <w:tblLayout w:type="fixed"/>
        <w:tblLook w:val="0000"/>
      </w:tblPr>
      <w:tblGrid>
        <w:gridCol w:w="375"/>
        <w:gridCol w:w="4005"/>
        <w:gridCol w:w="1575"/>
        <w:gridCol w:w="1755"/>
        <w:gridCol w:w="1725"/>
      </w:tblGrid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TITOLO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(tutti i titoli devono essere pertinenti alle tematiche del progetto)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PUNTEGGIO DELIBERATO DAL CONSIGLIO D'ISTITUTO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PUNTEGGIO ASSEGNATO DAL CANDIDATO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PUNTEGGIO ASSEGNATO DALLA SCUOLA</w:t>
            </w: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LAUREA SPECIFICA  MAGISTRALE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Votazione da 66 a 99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Votazione da 100 a 110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Votazione di 110 con lode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LAUREA SPECIFICA</w:t>
            </w:r>
            <w:r>
              <w:rPr>
                <w:color w:val="000000"/>
              </w:rPr>
              <w:t xml:space="preserve"> di primo livello (</w:t>
            </w:r>
            <w:r>
              <w:rPr>
                <w:i/>
                <w:color w:val="000000"/>
              </w:rPr>
              <w:t>valutabile in assenza di laurea magistrale</w:t>
            </w:r>
            <w:r>
              <w:rPr>
                <w:color w:val="000000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Votazione da 66 a 99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Votazione da 100 a 110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Votazione di 110 con lode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DIPLOMA</w:t>
            </w:r>
            <w:r>
              <w:rPr>
                <w:color w:val="000000"/>
              </w:rPr>
              <w:t xml:space="preserve"> di istruzione sec. di 2° grado (</w:t>
            </w:r>
            <w:r>
              <w:rPr>
                <w:i/>
                <w:color w:val="000000"/>
              </w:rPr>
              <w:t>valutato solo in assenza di laurea</w:t>
            </w:r>
            <w:r>
              <w:rPr>
                <w:color w:val="000000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Votazione da 60 a 90 (oppure 36 a 54)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Votazione da 90 a 99 (oppure dal 54 a 59)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Votazione di 100/100 (60/60)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CORSO DI PERFEZIONAMENTO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solo ove valutato il diploma</w:t>
            </w:r>
            <w:r>
              <w:rPr>
                <w:color w:val="000000"/>
              </w:rPr>
              <w:t xml:space="preserve">) 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MASTER DI I LIVELLO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valutabile solo se titolo di accesso dichiarato è una laurea di primo livello)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MASTER DI II LIVELLO/DOTTORATO DI RICERCA/SPECIALIZZAZIONE POST LAUREA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Fino a max di 9 punti)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ABILITAZIONE ALL’INSEGNAMENTO DELLA LINGUA STRANIERA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ove richiesta dal bando</w:t>
            </w:r>
            <w:r>
              <w:rPr>
                <w:color w:val="000000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ESPERIENZA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DI DOCENZA UNIVERSITARIA NELLE AREE DI INTERVENTO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</w:rPr>
              <w:t>DOCENZA IN CORSI DI FORMAZIONE E/ O AGGIORNAMENTO ORGANIZZATI    DALL’AMMINISTRAZIONE O DA ENTI ACCREDITATI DAL MIUR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Per ogni corso (fino ad un max di 12 punti)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PUBBLICAZIONI SU TEMATlCHE ATTINENTI. 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Per ogni pubblicazione </w:t>
            </w:r>
            <w:r>
              <w:rPr>
                <w:b/>
                <w:i/>
                <w:color w:val="000000"/>
              </w:rPr>
              <w:t>(fino a max 6 punti)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CERTIFICAZIONE EIPASS / ECDL /CISCO/ EUCIP /E - CITIZEN / SUN / ADOBE/ MICROSOFT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CERTIFICAZIONE LINGUISTICA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Livello A2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Livello B1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Livello B2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Livello C1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Livello C2 (</w:t>
            </w:r>
            <w:r>
              <w:rPr>
                <w:i/>
                <w:color w:val="000000"/>
              </w:rPr>
              <w:t>viene valutato solo il livello più alto e ove richiesta dal bando)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PREGRESSA ESPERIENZA ACQUISITA NELLE AREE DI INTERVENTO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u w:val="single"/>
              </w:rPr>
            </w:pPr>
            <w:r>
              <w:rPr>
                <w:b/>
                <w:i/>
                <w:color w:val="000000"/>
              </w:rPr>
              <w:t>(Per ogni esperienza fino ad un max 8 punti</w:t>
            </w:r>
            <w:r>
              <w:rPr>
                <w:i/>
                <w:color w:val="000000"/>
              </w:rPr>
              <w:t>)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Per i percorsi PON le sole esperienze valutabili sono di seguito descritte</w:t>
            </w:r>
            <w:r>
              <w:rPr>
                <w:i/>
                <w:color w:val="000000"/>
              </w:rPr>
              <w:t xml:space="preserve"> (annualità 2007/2013)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Facilitatore di piano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Referente per la valutazione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Tutor</w:t>
            </w:r>
          </w:p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Docente esperto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  <w:tr w:rsidR="00193877">
        <w:trPr>
          <w:trHeight w:val="765"/>
        </w:trPr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Totale punteggio</w:t>
            </w:r>
          </w:p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7" w:rsidRDefault="005247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Totale punteggio</w:t>
            </w:r>
          </w:p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  <w:p w:rsidR="00193877" w:rsidRDefault="00193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center"/>
              <w:rPr>
                <w:color w:val="000000"/>
              </w:rPr>
            </w:pPr>
          </w:p>
        </w:tc>
      </w:tr>
    </w:tbl>
    <w:p w:rsidR="00193877" w:rsidRDefault="0019387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line="276" w:lineRule="auto"/>
        <w:ind w:right="-1"/>
        <w:jc w:val="center"/>
        <w:rPr>
          <w:color w:val="000000"/>
        </w:rPr>
      </w:pPr>
    </w:p>
    <w:sectPr w:rsidR="00193877" w:rsidSect="00193877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compat/>
  <w:rsids>
    <w:rsidRoot w:val="00193877"/>
    <w:rsid w:val="00193877"/>
    <w:rsid w:val="0052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93877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"/>
    <w:next w:val="normal"/>
    <w:rsid w:val="001938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938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938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938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938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9387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93877"/>
  </w:style>
  <w:style w:type="table" w:customStyle="1" w:styleId="TableNormal">
    <w:name w:val="Table Normal"/>
    <w:rsid w:val="001938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9387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1">
    <w:name w:val="Intestazione1"/>
    <w:basedOn w:val="Normale"/>
    <w:next w:val="Corpodeltesto"/>
    <w:rsid w:val="0019387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193877"/>
    <w:pPr>
      <w:spacing w:after="120"/>
    </w:pPr>
  </w:style>
  <w:style w:type="paragraph" w:styleId="Elenco">
    <w:name w:val="List"/>
    <w:basedOn w:val="Corpodeltesto"/>
    <w:rsid w:val="00193877"/>
  </w:style>
  <w:style w:type="paragraph" w:customStyle="1" w:styleId="Didascalia1">
    <w:name w:val="Didascalia1"/>
    <w:basedOn w:val="Normale"/>
    <w:rsid w:val="0019387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93877"/>
    <w:pPr>
      <w:suppressLineNumbers/>
    </w:pPr>
  </w:style>
  <w:style w:type="paragraph" w:styleId="Paragrafoelenco">
    <w:name w:val="List Paragraph"/>
    <w:basedOn w:val="Normale"/>
    <w:rsid w:val="00193877"/>
    <w:pPr>
      <w:ind w:left="720" w:firstLine="0"/>
    </w:pPr>
  </w:style>
  <w:style w:type="paragraph" w:styleId="Sottotitolo">
    <w:name w:val="Subtitle"/>
    <w:basedOn w:val="normal"/>
    <w:next w:val="normal"/>
    <w:rsid w:val="001938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38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7OBSMIqJRni5SmRyHLf01B94pA==">CgMxLjAyCGguZ2pkZ3hzOAByITFnZllMOFhSSkt4M1lnVDBheUo4U3o1UE5sd3hCZTh1Ug==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Infranca</cp:lastModifiedBy>
  <cp:revision>2</cp:revision>
  <dcterms:created xsi:type="dcterms:W3CDTF">2024-02-19T12:29:00Z</dcterms:created>
  <dcterms:modified xsi:type="dcterms:W3CDTF">2024-02-19T12:29:00Z</dcterms:modified>
</cp:coreProperties>
</file>